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Parecer CME Nº 004/2009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61" w:right="70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812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Manifesta-se quanto à reorganização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Calendário Escolar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a reposição dos dias letivos do ano de 2009.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CONSELHO MUNICIPAL DE EDUCAÇÃO DE CACHOEIRINHA,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uso de suas atribuições legais, considerando o disposto na Constituição Federal de 1988, na Lei nº 9.394/96, na Lei nº 2384/2005 e nos Pareceres CNE/CEB nº 05/97 e nº 01/02,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manifesta-se quanto à reorganização do calendário escolar, para a reposição dos dias letivos, no ano de 2009, do Sistema Municipal de Ensino de Cachoeirinha, </w:t>
      </w:r>
    </w:p>
    <w:p w:rsidR="00000000" w:rsidDel="00000000" w:rsidP="00000000" w:rsidRDefault="00000000" w:rsidRPr="00000000" w14:paraId="00000008">
      <w:pPr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2 - Considerando que o município apresentou casos de pessoas contaminadas pelo vírus H1N1, causador da Gripe A (Influenza A), que as aglomerações favorecem a proliferação de vírus e em especial o H1N1, houve campanhas pelos agentes de saúde  para a  ampliação do recesso como medida preventiva e que a rede básica municipal de saúde não comporta em sua estrutura física e material o atendimento desta demanda, o prefeito municipal, pronunciou-se através dos Decretos Nº4.825 de 30/07/09 e Nº4.827 de 06/08/09, prorrogando o recesso escolar do mês de julho de 2009.</w:t>
      </w:r>
    </w:p>
    <w:p w:rsidR="00000000" w:rsidDel="00000000" w:rsidP="00000000" w:rsidRDefault="00000000" w:rsidRPr="00000000" w14:paraId="0000000A">
      <w:pPr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3 - A Secretaria Municipal de Educação e o Conselho Municipal de Educação, preocupados com o cumprimento do Calendário Escolar, discutiram, em reunião, as possibilidades de reposição dos dias letivos do ano de 2009, face à prorrogação do recesso supracitado, sem que isso venha prejudicar a qualidade de ensino da rede municipal.</w:t>
      </w:r>
    </w:p>
    <w:p w:rsidR="00000000" w:rsidDel="00000000" w:rsidP="00000000" w:rsidRDefault="00000000" w:rsidRPr="00000000" w14:paraId="0000000C">
      <w:pPr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 Constituição Federal de 1988, em seu Art. 206, dentre os diversos princípios enumerados, no primeiro, refere-se à igualdade de condições para o acesso e permanência dos alunos na escola e no Art. 208, ao tratar sobre o dever do Estado com a educação, determina que o mesmo será  efetivado mediante várias garantias de acessibilidade à escola, estabelecendo, como competência do Poder Público o recenseamento dos educandos no ensino fundamental e outras funções como a de fazer-lhes a chamada e zelar, junto aos responsáveis, pela freqüência à escola (§3º). O conteúdo desse artigo foi considerado,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ipsis litteris,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nº 9.394/96, em seu Art. 5º.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"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1" w:firstLine="1134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Lei nº 9394/96 em seu Art. 24, preconiza que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“ A educação básica, nos níveis fundamental  e médio, será organizada de acordo com as seguintes regras comuns: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1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 – a carga horária mínima anual será de oitocentas horas, distribuídas por um mínimo de duzentos dias de efetivo trabalho escolar, excluído o tempo reservado aos exames finais, quando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1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parágrafo 2º do Art. 23, diz que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“o calendário escolar deverá adequar-se as peculiaridades locais, inclusive climáticas e econômicas, a critério do respectivo sistema de ensino, sem com isso reduzir o número de horas letivas previsto nesta Lei.”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parágrafo 4º do Inciso IV, do Art. 32. prevê que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“o ensino fundamental será presencial, sendo o ensino à distância utilizado como complementação da aprendizagem ou em situações emergenciais.”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     No Parecer CNE/CEB Nº01/2002, encontramos referência às situações emergenciais e peculiaridades locais:</w:t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“As peculiaridades locais se referem obviamente a contextos particulares, dos quais advenha extraordinária dificuldade de deslocamento ou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vertAlign w:val="baseline"/>
          <w:rtl w:val="0"/>
        </w:rPr>
        <w:t xml:space="preserve">acentuada sazonalidade.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” (grifo nosso)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“As situações emergenciais claramente configuram cataclismas ou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vertAlign w:val="baseline"/>
          <w:rtl w:val="0"/>
        </w:rPr>
        <w:t xml:space="preserve">modificações dramáticas da vida cotidiana.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” (grifo nosso)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intuito de garantir os dias letivos, a carga horária mínima explícita na legislação e, diante do exposto, este Conselho recomenda: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1) Na impossibilidade do cumprimento presencial dos dez dias letivos, será facultada a recuperação não presencial, através de atividades programadas, elaboradas pelo professor e supervisionadas pelo Serviço de Supervisão Escolar, até o limite de cinco dias. Tais propostas deverão ser analisadas e aprovadas pelo Conselho Escolar, cabendo ao mesmo, garantir a qualidade das atividades e o aproveitamento das mesmas, no processo de aprendizagem dos alunos.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2) Que, do total dos dez dias letivos a serem recuperados, no mínimo cinqüenta por cento, sejam, obrigatoriamente, presenciais;</w:t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3)  A reorganização do calendário, com a reposição dos dias letivos e carga horária deve primar pela qualidade da aprendizagem. Cada escola deverá elaborar o planejamento pedagógico direcionado para a plena utilização da carga horária a ser recuperada. A preocupação deve ser em garantir propostas que venham contemplar situações que favoreçam os educandos a aprimorarem conhecimentos, rompendo com a lógica do simples  cumprimento da carga horária.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4) Cumpre lembrar que é responsabilidade da escola o cumprimento do calendário escolar, sob pena de inviabilizar o ano letivo e, por conseqüência, prejudicar a vida escolar dos alunos. É competência da entidade mantenedora orientar e acompanhar a reorganização do calendário escolar, a homologação e a efetivação plena do mesmo.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Conselho Municipal de Educação, com base no exposto e fundamentado na legislação vigente propõe esta orientação que deve ser interpretada como prerrogativa de excepcionalidade surgida deste contexto específico de emergência, visto que os motivos vivenciados justificam a reorganização do calendário escolar, alternativa que deve ser seguida, assegurando  o padrão de qualidade exigido na legislação. </w:t>
      </w:r>
    </w:p>
    <w:p w:rsidR="00000000" w:rsidDel="00000000" w:rsidP="00000000" w:rsidRDefault="00000000" w:rsidRPr="00000000" w14:paraId="0000002E">
      <w:pPr>
        <w:ind w:left="360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03 de setembro de 2009.</w:t>
      </w:r>
    </w:p>
    <w:p w:rsidR="00000000" w:rsidDel="00000000" w:rsidP="00000000" w:rsidRDefault="00000000" w:rsidRPr="00000000" w14:paraId="00000035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37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38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39">
      <w:pPr>
        <w:ind w:firstLine="5220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Rosa Maria Lippert Cardoso</w:t>
      </w:r>
    </w:p>
    <w:p w:rsidR="00000000" w:rsidDel="00000000" w:rsidP="00000000" w:rsidRDefault="00000000" w:rsidRPr="00000000" w14:paraId="0000003A">
      <w:pPr>
        <w:ind w:firstLine="580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do CME</w:t>
      </w:r>
    </w:p>
    <w:sectPr>
      <w:headerReference r:id="rId6" w:type="default"/>
      <w:pgSz w:h="15840" w:w="12240" w:orient="portrait"/>
      <w:pgMar w:bottom="851" w:top="1417" w:left="1418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4855" cy="90995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855" cy="909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Eunice Velha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Fone/fax: (51) 3471 3483    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E-mail: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cmecaeb@hotmail.com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